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52E01" w:rsidRPr="00EF0709" w:rsidRDefault="00F52E01" w:rsidP="00F52E01">
      <w:pPr>
        <w:jc w:val="center"/>
        <w:rPr>
          <w:b/>
          <w:sz w:val="22"/>
        </w:rPr>
      </w:pPr>
      <w:r w:rsidRPr="00EF0709">
        <w:rPr>
          <w:b/>
          <w:sz w:val="22"/>
        </w:rPr>
        <w:t xml:space="preserve">Utah </w:t>
      </w:r>
      <w:r w:rsidR="00023696" w:rsidRPr="00EF0709">
        <w:rPr>
          <w:b/>
          <w:sz w:val="22"/>
        </w:rPr>
        <w:t xml:space="preserve">Healthy Marriage Initiative </w:t>
      </w:r>
      <w:r w:rsidRPr="00EF0709">
        <w:rPr>
          <w:b/>
          <w:sz w:val="22"/>
        </w:rPr>
        <w:t xml:space="preserve">Crossroads of Divorce </w:t>
      </w:r>
      <w:r w:rsidR="00023696" w:rsidRPr="00EF0709">
        <w:rPr>
          <w:b/>
          <w:sz w:val="22"/>
        </w:rPr>
        <w:t>Project</w:t>
      </w:r>
    </w:p>
    <w:p w:rsidR="00F52E01" w:rsidRPr="00EF0709" w:rsidRDefault="00F52E01" w:rsidP="00F52E01">
      <w:pPr>
        <w:rPr>
          <w:sz w:val="22"/>
        </w:rPr>
      </w:pPr>
      <w:r w:rsidRPr="00EF0709">
        <w:rPr>
          <w:sz w:val="22"/>
        </w:rPr>
        <w:t>• 2007 legislation: mandated divorce orientation education for divorcing parents with dependent children.</w:t>
      </w:r>
    </w:p>
    <w:p w:rsidR="00F52E01" w:rsidRPr="00EF0709" w:rsidRDefault="00F52E01" w:rsidP="00F52E01">
      <w:pPr>
        <w:spacing w:before="240"/>
        <w:rPr>
          <w:sz w:val="22"/>
        </w:rPr>
      </w:pPr>
      <w:r w:rsidRPr="00EF0709">
        <w:rPr>
          <w:sz w:val="22"/>
        </w:rPr>
        <w:t>• Purposes: (a) help people considering divorce</w:t>
      </w:r>
      <w:r w:rsidR="00023696" w:rsidRPr="00EF0709">
        <w:rPr>
          <w:sz w:val="22"/>
        </w:rPr>
        <w:t xml:space="preserve"> make a</w:t>
      </w:r>
      <w:r w:rsidRPr="00EF0709">
        <w:rPr>
          <w:sz w:val="22"/>
        </w:rPr>
        <w:t xml:space="preserve"> more educated decision; (b) give </w:t>
      </w:r>
      <w:r w:rsidR="00023696" w:rsidRPr="00EF0709">
        <w:rPr>
          <w:sz w:val="22"/>
        </w:rPr>
        <w:t>resources and</w:t>
      </w:r>
      <w:r w:rsidRPr="00EF0709">
        <w:rPr>
          <w:sz w:val="22"/>
        </w:rPr>
        <w:t xml:space="preserve"> options for repairing the relationship; (c) explain alternatives to litigation such as collaborative </w:t>
      </w:r>
      <w:proofErr w:type="spellStart"/>
      <w:r w:rsidRPr="00EF0709">
        <w:rPr>
          <w:sz w:val="22"/>
        </w:rPr>
        <w:t>lawyering</w:t>
      </w:r>
      <w:proofErr w:type="spellEnd"/>
      <w:r w:rsidRPr="00EF0709">
        <w:rPr>
          <w:sz w:val="22"/>
        </w:rPr>
        <w:t xml:space="preserve"> and mediation; (d) infor</w:t>
      </w:r>
      <w:r w:rsidR="00023696" w:rsidRPr="00EF0709">
        <w:rPr>
          <w:sz w:val="22"/>
        </w:rPr>
        <w:t>mation on post-divorce resources</w:t>
      </w:r>
      <w:r w:rsidRPr="00EF0709">
        <w:rPr>
          <w:sz w:val="22"/>
        </w:rPr>
        <w:t>.</w:t>
      </w:r>
    </w:p>
    <w:p w:rsidR="00F52E01" w:rsidRPr="00EF0709" w:rsidRDefault="00023696" w:rsidP="00F52E01">
      <w:pPr>
        <w:spacing w:after="0"/>
        <w:rPr>
          <w:sz w:val="22"/>
        </w:rPr>
      </w:pPr>
      <w:r w:rsidRPr="00EF0709">
        <w:rPr>
          <w:sz w:val="22"/>
        </w:rPr>
        <w:t>• Legislated c</w:t>
      </w:r>
      <w:r w:rsidR="00F52E01" w:rsidRPr="00EF0709">
        <w:rPr>
          <w:sz w:val="22"/>
        </w:rPr>
        <w:t>urricular requirements for divorce orientation education:</w:t>
      </w:r>
    </w:p>
    <w:p w:rsidR="00F52E01" w:rsidRPr="00EF0709" w:rsidRDefault="00F52E01" w:rsidP="00F52E01">
      <w:pPr>
        <w:pStyle w:val="ListParagraph"/>
        <w:numPr>
          <w:ilvl w:val="0"/>
          <w:numId w:val="1"/>
        </w:numPr>
        <w:spacing w:after="0"/>
        <w:rPr>
          <w:bCs/>
          <w:sz w:val="22"/>
        </w:rPr>
      </w:pPr>
      <w:proofErr w:type="gramStart"/>
      <w:r w:rsidRPr="00EF0709">
        <w:rPr>
          <w:bCs/>
          <w:sz w:val="22"/>
        </w:rPr>
        <w:t>options</w:t>
      </w:r>
      <w:proofErr w:type="gramEnd"/>
      <w:r w:rsidRPr="00EF0709">
        <w:rPr>
          <w:bCs/>
          <w:sz w:val="22"/>
        </w:rPr>
        <w:t xml:space="preserve"> available as alternatives to divorce;</w:t>
      </w:r>
    </w:p>
    <w:p w:rsidR="00F52E01" w:rsidRPr="00EF0709" w:rsidRDefault="00F52E01" w:rsidP="00F52E01">
      <w:pPr>
        <w:pStyle w:val="ListParagraph"/>
        <w:numPr>
          <w:ilvl w:val="0"/>
          <w:numId w:val="1"/>
        </w:numPr>
        <w:spacing w:after="0"/>
        <w:rPr>
          <w:sz w:val="22"/>
        </w:rPr>
      </w:pPr>
      <w:proofErr w:type="gramStart"/>
      <w:r w:rsidRPr="00EF0709">
        <w:rPr>
          <w:bCs/>
          <w:sz w:val="22"/>
        </w:rPr>
        <w:t>resources</w:t>
      </w:r>
      <w:proofErr w:type="gramEnd"/>
      <w:r w:rsidRPr="00EF0709">
        <w:rPr>
          <w:bCs/>
          <w:sz w:val="22"/>
        </w:rPr>
        <w:t xml:space="preserve"> available to improve or strengthen the marriage; </w:t>
      </w:r>
    </w:p>
    <w:p w:rsidR="00F52E01" w:rsidRPr="00EF0709" w:rsidRDefault="00F52E01" w:rsidP="00F52E01">
      <w:pPr>
        <w:pStyle w:val="ListParagraph"/>
        <w:numPr>
          <w:ilvl w:val="0"/>
          <w:numId w:val="1"/>
        </w:numPr>
        <w:spacing w:after="0"/>
        <w:rPr>
          <w:sz w:val="22"/>
        </w:rPr>
      </w:pPr>
      <w:proofErr w:type="gramStart"/>
      <w:r w:rsidRPr="00EF0709">
        <w:rPr>
          <w:bCs/>
          <w:sz w:val="22"/>
        </w:rPr>
        <w:t>discussion</w:t>
      </w:r>
      <w:proofErr w:type="gramEnd"/>
      <w:r w:rsidRPr="00EF0709">
        <w:rPr>
          <w:bCs/>
          <w:sz w:val="22"/>
        </w:rPr>
        <w:t xml:space="preserve"> of the positive and negative consequences of divorce;</w:t>
      </w:r>
    </w:p>
    <w:p w:rsidR="00F52E01" w:rsidRPr="00EF0709" w:rsidRDefault="00F52E01" w:rsidP="00F52E01">
      <w:pPr>
        <w:pStyle w:val="ListParagraph"/>
        <w:numPr>
          <w:ilvl w:val="0"/>
          <w:numId w:val="1"/>
        </w:numPr>
        <w:spacing w:after="0"/>
        <w:rPr>
          <w:sz w:val="22"/>
        </w:rPr>
      </w:pPr>
      <w:proofErr w:type="gramStart"/>
      <w:r w:rsidRPr="00EF0709">
        <w:rPr>
          <w:bCs/>
          <w:sz w:val="22"/>
        </w:rPr>
        <w:t>discussion</w:t>
      </w:r>
      <w:proofErr w:type="gramEnd"/>
      <w:r w:rsidRPr="00EF0709">
        <w:rPr>
          <w:bCs/>
          <w:sz w:val="22"/>
        </w:rPr>
        <w:t xml:space="preserve"> of the process of divorce;</w:t>
      </w:r>
    </w:p>
    <w:p w:rsidR="00F52E01" w:rsidRPr="00EF0709" w:rsidRDefault="00F52E01" w:rsidP="00F52E01">
      <w:pPr>
        <w:pStyle w:val="ListParagraph"/>
        <w:numPr>
          <w:ilvl w:val="0"/>
          <w:numId w:val="1"/>
        </w:numPr>
        <w:spacing w:after="0"/>
        <w:rPr>
          <w:sz w:val="22"/>
        </w:rPr>
      </w:pPr>
      <w:proofErr w:type="gramStart"/>
      <w:r w:rsidRPr="00EF0709">
        <w:rPr>
          <w:bCs/>
          <w:sz w:val="22"/>
        </w:rPr>
        <w:t>reso</w:t>
      </w:r>
      <w:r w:rsidR="00124D16" w:rsidRPr="00EF0709">
        <w:rPr>
          <w:bCs/>
          <w:sz w:val="22"/>
        </w:rPr>
        <w:t>urces</w:t>
      </w:r>
      <w:proofErr w:type="gramEnd"/>
      <w:r w:rsidR="00124D16" w:rsidRPr="00EF0709">
        <w:rPr>
          <w:bCs/>
          <w:sz w:val="22"/>
        </w:rPr>
        <w:t xml:space="preserve"> available from courts/</w:t>
      </w:r>
      <w:r w:rsidRPr="00EF0709">
        <w:rPr>
          <w:bCs/>
          <w:sz w:val="22"/>
        </w:rPr>
        <w:t>administrative age</w:t>
      </w:r>
      <w:r w:rsidR="007C7CF9" w:rsidRPr="00EF0709">
        <w:rPr>
          <w:bCs/>
          <w:sz w:val="22"/>
        </w:rPr>
        <w:t>ncies for resolving custody/</w:t>
      </w:r>
      <w:r w:rsidRPr="00EF0709">
        <w:rPr>
          <w:bCs/>
          <w:sz w:val="22"/>
        </w:rPr>
        <w:t>support issues without filing for divorce;</w:t>
      </w:r>
    </w:p>
    <w:p w:rsidR="00A908E7" w:rsidRPr="00EF0709" w:rsidRDefault="00F52E01" w:rsidP="00F52E01">
      <w:pPr>
        <w:pStyle w:val="ListParagraph"/>
        <w:numPr>
          <w:ilvl w:val="0"/>
          <w:numId w:val="1"/>
        </w:numPr>
        <w:spacing w:after="0"/>
        <w:rPr>
          <w:sz w:val="22"/>
        </w:rPr>
      </w:pPr>
      <w:proofErr w:type="gramStart"/>
      <w:r w:rsidRPr="00EF0709">
        <w:rPr>
          <w:bCs/>
          <w:sz w:val="22"/>
        </w:rPr>
        <w:t>options</w:t>
      </w:r>
      <w:proofErr w:type="gramEnd"/>
      <w:r w:rsidRPr="00EF0709">
        <w:rPr>
          <w:bCs/>
          <w:sz w:val="22"/>
        </w:rPr>
        <w:t xml:space="preserve"> available for proceeding with a divorce, including: mediation, </w:t>
      </w:r>
      <w:r w:rsidR="00A908E7" w:rsidRPr="00EF0709">
        <w:rPr>
          <w:bCs/>
          <w:sz w:val="22"/>
        </w:rPr>
        <w:t>collaborative law,</w:t>
      </w:r>
      <w:r w:rsidRPr="00EF0709">
        <w:rPr>
          <w:bCs/>
          <w:sz w:val="22"/>
        </w:rPr>
        <w:t xml:space="preserve"> and litigatio</w:t>
      </w:r>
      <w:r w:rsidR="00A908E7" w:rsidRPr="00EF0709">
        <w:rPr>
          <w:bCs/>
          <w:sz w:val="22"/>
        </w:rPr>
        <w:t>n.</w:t>
      </w:r>
    </w:p>
    <w:p w:rsidR="00A908E7" w:rsidRPr="00EF0709" w:rsidRDefault="00A908E7" w:rsidP="00A908E7">
      <w:pPr>
        <w:spacing w:after="0"/>
        <w:rPr>
          <w:sz w:val="22"/>
        </w:rPr>
      </w:pPr>
    </w:p>
    <w:p w:rsidR="00A908E7" w:rsidRPr="00EF0709" w:rsidRDefault="00A908E7" w:rsidP="00A908E7">
      <w:pPr>
        <w:spacing w:after="0"/>
        <w:rPr>
          <w:sz w:val="22"/>
        </w:rPr>
      </w:pPr>
      <w:r w:rsidRPr="00EF0709">
        <w:rPr>
          <w:sz w:val="22"/>
        </w:rPr>
        <w:t xml:space="preserve">• Implementation: 1-hr. class added onto </w:t>
      </w:r>
      <w:r w:rsidR="00023696" w:rsidRPr="00EF0709">
        <w:rPr>
          <w:sz w:val="22"/>
        </w:rPr>
        <w:t xml:space="preserve">2-hr. </w:t>
      </w:r>
      <w:r w:rsidRPr="00EF0709">
        <w:rPr>
          <w:sz w:val="22"/>
        </w:rPr>
        <w:t xml:space="preserve">mandated divorcing parents class (i.e., good parenting post-divorce). </w:t>
      </w:r>
    </w:p>
    <w:p w:rsidR="00F52E01" w:rsidRPr="00EF0709" w:rsidRDefault="00F52E01" w:rsidP="00A908E7">
      <w:pPr>
        <w:spacing w:after="0"/>
        <w:rPr>
          <w:sz w:val="22"/>
        </w:rPr>
      </w:pPr>
    </w:p>
    <w:p w:rsidR="00A908E7" w:rsidRPr="00EF0709" w:rsidRDefault="00A908E7" w:rsidP="00A908E7">
      <w:pPr>
        <w:rPr>
          <w:sz w:val="22"/>
        </w:rPr>
      </w:pPr>
      <w:r w:rsidRPr="00EF0709">
        <w:rPr>
          <w:sz w:val="22"/>
        </w:rPr>
        <w:t>•</w:t>
      </w:r>
      <w:r w:rsidR="00023696" w:rsidRPr="00EF0709">
        <w:rPr>
          <w:sz w:val="22"/>
        </w:rPr>
        <w:t xml:space="preserve"> Issues:</w:t>
      </w:r>
      <w:r w:rsidRPr="00EF0709">
        <w:rPr>
          <w:sz w:val="22"/>
        </w:rPr>
        <w:t xml:space="preserve"> Timing</w:t>
      </w:r>
      <w:r w:rsidR="00023696" w:rsidRPr="00EF0709">
        <w:rPr>
          <w:sz w:val="22"/>
        </w:rPr>
        <w:t>—Is it too late?</w:t>
      </w:r>
      <w:r w:rsidRPr="00EF0709">
        <w:rPr>
          <w:sz w:val="22"/>
        </w:rPr>
        <w:t xml:space="preserve"> </w:t>
      </w:r>
      <w:r w:rsidR="00023696" w:rsidRPr="00EF0709">
        <w:rPr>
          <w:sz w:val="22"/>
        </w:rPr>
        <w:t>C</w:t>
      </w:r>
      <w:r w:rsidRPr="00EF0709">
        <w:rPr>
          <w:sz w:val="22"/>
        </w:rPr>
        <w:t>ollecting information and feedback from participants, instructors, judges, lawyers, mediators, and others about timing</w:t>
      </w:r>
      <w:r w:rsidR="00023696" w:rsidRPr="00EF0709">
        <w:rPr>
          <w:sz w:val="22"/>
        </w:rPr>
        <w:t xml:space="preserve"> (and other issues)</w:t>
      </w:r>
      <w:r w:rsidRPr="00EF0709">
        <w:rPr>
          <w:sz w:val="22"/>
        </w:rPr>
        <w:t>; may recommend requiring before filing for divorce</w:t>
      </w:r>
      <w:r w:rsidR="00023696" w:rsidRPr="00EF0709">
        <w:rPr>
          <w:sz w:val="22"/>
        </w:rPr>
        <w:t>; make available on Internet</w:t>
      </w:r>
      <w:r w:rsidRPr="00EF0709">
        <w:rPr>
          <w:sz w:val="22"/>
        </w:rPr>
        <w:t>.</w:t>
      </w:r>
    </w:p>
    <w:p w:rsidR="00A908E7" w:rsidRPr="00EF0709" w:rsidRDefault="00A908E7" w:rsidP="00A908E7">
      <w:pPr>
        <w:rPr>
          <w:i/>
          <w:sz w:val="22"/>
        </w:rPr>
      </w:pPr>
      <w:r w:rsidRPr="00EF0709">
        <w:rPr>
          <w:sz w:val="22"/>
        </w:rPr>
        <w:t>•</w:t>
      </w:r>
      <w:r w:rsidR="00023696" w:rsidRPr="00EF0709">
        <w:rPr>
          <w:sz w:val="22"/>
        </w:rPr>
        <w:t xml:space="preserve"> Issues:</w:t>
      </w:r>
      <w:r w:rsidRPr="00EF0709">
        <w:rPr>
          <w:sz w:val="22"/>
        </w:rPr>
        <w:t xml:space="preserve"> Curriculum and Dosage</w:t>
      </w:r>
      <w:r w:rsidR="00023696" w:rsidRPr="00EF0709">
        <w:rPr>
          <w:sz w:val="22"/>
        </w:rPr>
        <w:t>—no standardized curriculum and only one hour.</w:t>
      </w:r>
      <w:r w:rsidRPr="00EF0709">
        <w:rPr>
          <w:sz w:val="22"/>
        </w:rPr>
        <w:t xml:space="preserve"> Utah Healthy Marriage Initiative helped to produce and offer a research-based guidebook to supplement the class: </w:t>
      </w:r>
      <w:r w:rsidRPr="00EF0709">
        <w:rPr>
          <w:i/>
          <w:sz w:val="22"/>
        </w:rPr>
        <w:t xml:space="preserve">“Should I Keep Trying to Work </w:t>
      </w:r>
      <w:proofErr w:type="gramStart"/>
      <w:r w:rsidRPr="00EF0709">
        <w:rPr>
          <w:i/>
          <w:sz w:val="22"/>
        </w:rPr>
        <w:t>It</w:t>
      </w:r>
      <w:proofErr w:type="gramEnd"/>
      <w:r w:rsidRPr="00EF0709">
        <w:rPr>
          <w:i/>
          <w:sz w:val="22"/>
        </w:rPr>
        <w:t xml:space="preserve"> Out? A Guidebook for Individuals and Couples at the Crossroads of Divorce (and Before).”</w:t>
      </w:r>
    </w:p>
    <w:p w:rsidR="00A908E7" w:rsidRPr="00EF0709" w:rsidRDefault="00A908E7" w:rsidP="00A908E7">
      <w:pPr>
        <w:spacing w:after="0"/>
        <w:rPr>
          <w:sz w:val="22"/>
        </w:rPr>
      </w:pPr>
      <w:r w:rsidRPr="00EF0709">
        <w:rPr>
          <w:sz w:val="22"/>
        </w:rPr>
        <w:t>• Overview of “Crossroads” Guidebook:</w:t>
      </w:r>
    </w:p>
    <w:p w:rsidR="00A908E7" w:rsidRPr="00EF0709" w:rsidRDefault="00A908E7" w:rsidP="007E3526">
      <w:pPr>
        <w:spacing w:after="0"/>
        <w:ind w:left="180"/>
        <w:rPr>
          <w:sz w:val="22"/>
        </w:rPr>
      </w:pPr>
      <w:r w:rsidRPr="00EF0709">
        <w:rPr>
          <w:rFonts w:ascii="新細明體" w:eastAsia="新細明體" w:hAnsi="新細明體" w:cs="新細明體" w:hint="eastAsia"/>
          <w:sz w:val="22"/>
        </w:rPr>
        <w:t>—</w:t>
      </w:r>
      <w:r w:rsidR="007E3526" w:rsidRPr="00EF0709">
        <w:rPr>
          <w:rFonts w:ascii="新細明體" w:eastAsia="新細明體" w:hAnsi="新細明體" w:cs="新細明體"/>
          <w:sz w:val="22"/>
        </w:rPr>
        <w:t xml:space="preserve"> </w:t>
      </w:r>
      <w:r w:rsidRPr="00EF0709">
        <w:rPr>
          <w:sz w:val="22"/>
        </w:rPr>
        <w:t>Chapter 1: Introduction and Overview</w:t>
      </w:r>
    </w:p>
    <w:p w:rsidR="00A908E7" w:rsidRPr="00EF0709" w:rsidRDefault="00A908E7" w:rsidP="007E3526">
      <w:pPr>
        <w:spacing w:after="0"/>
        <w:ind w:left="180"/>
        <w:rPr>
          <w:sz w:val="22"/>
        </w:rPr>
      </w:pPr>
      <w:r w:rsidRPr="00EF0709">
        <w:rPr>
          <w:rFonts w:ascii="新細明體" w:eastAsia="新細明體" w:hAnsi="新細明體" w:cs="新細明體" w:hint="eastAsia"/>
          <w:sz w:val="22"/>
        </w:rPr>
        <w:t>—</w:t>
      </w:r>
      <w:r w:rsidR="007E3526" w:rsidRPr="00EF0709">
        <w:rPr>
          <w:rFonts w:ascii="新細明體" w:eastAsia="新細明體" w:hAnsi="新細明體" w:cs="新細明體"/>
          <w:sz w:val="22"/>
        </w:rPr>
        <w:t xml:space="preserve"> </w:t>
      </w:r>
      <w:r w:rsidRPr="00EF0709">
        <w:rPr>
          <w:sz w:val="22"/>
        </w:rPr>
        <w:t>Chapter 2: Can unhappy marriages become happy again? How?</w:t>
      </w:r>
    </w:p>
    <w:p w:rsidR="00A908E7" w:rsidRPr="00EF0709" w:rsidRDefault="00A908E7" w:rsidP="007E3526">
      <w:pPr>
        <w:spacing w:after="0"/>
        <w:ind w:left="180"/>
        <w:rPr>
          <w:sz w:val="22"/>
        </w:rPr>
      </w:pPr>
      <w:r w:rsidRPr="00EF0709">
        <w:rPr>
          <w:rFonts w:ascii="新細明體" w:eastAsia="新細明體" w:hAnsi="新細明體" w:cs="新細明體" w:hint="eastAsia"/>
          <w:sz w:val="22"/>
        </w:rPr>
        <w:t>—</w:t>
      </w:r>
      <w:r w:rsidR="007E3526" w:rsidRPr="00EF0709">
        <w:rPr>
          <w:rFonts w:ascii="新細明體" w:eastAsia="新細明體" w:hAnsi="新細明體" w:cs="新細明體"/>
          <w:sz w:val="22"/>
        </w:rPr>
        <w:t xml:space="preserve"> </w:t>
      </w:r>
      <w:r w:rsidRPr="00EF0709">
        <w:rPr>
          <w:sz w:val="22"/>
        </w:rPr>
        <w:t>Chapter 3:How common is divorce and what are the reasons?</w:t>
      </w:r>
    </w:p>
    <w:p w:rsidR="00A908E7" w:rsidRPr="00EF0709" w:rsidRDefault="00A908E7" w:rsidP="007E3526">
      <w:pPr>
        <w:spacing w:after="0"/>
        <w:ind w:left="180"/>
        <w:rPr>
          <w:sz w:val="22"/>
        </w:rPr>
      </w:pPr>
      <w:r w:rsidRPr="00EF0709">
        <w:rPr>
          <w:rFonts w:ascii="新細明體" w:eastAsia="新細明體" w:hAnsi="新細明體" w:cs="新細明體" w:hint="eastAsia"/>
          <w:sz w:val="22"/>
        </w:rPr>
        <w:t>—</w:t>
      </w:r>
      <w:r w:rsidR="007E3526" w:rsidRPr="00EF0709">
        <w:rPr>
          <w:rFonts w:ascii="新細明體" w:eastAsia="新細明體" w:hAnsi="新細明體" w:cs="新細明體"/>
          <w:sz w:val="22"/>
        </w:rPr>
        <w:t xml:space="preserve"> </w:t>
      </w:r>
      <w:r w:rsidRPr="00EF0709">
        <w:rPr>
          <w:sz w:val="22"/>
        </w:rPr>
        <w:t xml:space="preserve">Chapter 4: Does </w:t>
      </w:r>
      <w:proofErr w:type="gramStart"/>
      <w:r w:rsidRPr="00EF0709">
        <w:rPr>
          <w:sz w:val="22"/>
        </w:rPr>
        <w:t>divorce help</w:t>
      </w:r>
      <w:proofErr w:type="gramEnd"/>
      <w:r w:rsidRPr="00EF0709">
        <w:rPr>
          <w:sz w:val="22"/>
        </w:rPr>
        <w:t xml:space="preserve"> adults become happier?</w:t>
      </w:r>
    </w:p>
    <w:p w:rsidR="00A908E7" w:rsidRPr="00EF0709" w:rsidRDefault="00A908E7" w:rsidP="007E3526">
      <w:pPr>
        <w:spacing w:after="0"/>
        <w:ind w:left="180"/>
        <w:rPr>
          <w:sz w:val="22"/>
        </w:rPr>
      </w:pPr>
      <w:r w:rsidRPr="00EF0709">
        <w:rPr>
          <w:rFonts w:ascii="新細明體" w:eastAsia="新細明體" w:hAnsi="新細明體" w:cs="新細明體" w:hint="eastAsia"/>
          <w:sz w:val="22"/>
        </w:rPr>
        <w:t>—</w:t>
      </w:r>
      <w:r w:rsidR="007E3526" w:rsidRPr="00EF0709">
        <w:rPr>
          <w:rFonts w:ascii="新細明體" w:eastAsia="新細明體" w:hAnsi="新細明體" w:cs="新細明體"/>
          <w:sz w:val="22"/>
        </w:rPr>
        <w:t xml:space="preserve"> </w:t>
      </w:r>
      <w:r w:rsidRPr="00EF0709">
        <w:rPr>
          <w:sz w:val="22"/>
        </w:rPr>
        <w:t>Chapter 5: What are the possible consequences of divorce for children?</w:t>
      </w:r>
    </w:p>
    <w:p w:rsidR="00A908E7" w:rsidRPr="00EF0709" w:rsidRDefault="00A908E7" w:rsidP="007E3526">
      <w:pPr>
        <w:spacing w:after="0"/>
        <w:ind w:left="180"/>
        <w:rPr>
          <w:sz w:val="22"/>
        </w:rPr>
      </w:pPr>
      <w:r w:rsidRPr="00EF0709">
        <w:rPr>
          <w:rFonts w:ascii="新細明體" w:eastAsia="新細明體" w:hAnsi="新細明體" w:cs="新細明體" w:hint="eastAsia"/>
          <w:sz w:val="22"/>
        </w:rPr>
        <w:t>—</w:t>
      </w:r>
      <w:r w:rsidR="007E3526" w:rsidRPr="00EF0709">
        <w:rPr>
          <w:rFonts w:ascii="新細明體" w:eastAsia="新細明體" w:hAnsi="新細明體" w:cs="新細明體"/>
          <w:sz w:val="22"/>
        </w:rPr>
        <w:t xml:space="preserve"> </w:t>
      </w:r>
      <w:r w:rsidRPr="00EF0709">
        <w:rPr>
          <w:sz w:val="22"/>
        </w:rPr>
        <w:t>Chapter 6: What are the possible consequences of divorce for adults?</w:t>
      </w:r>
    </w:p>
    <w:p w:rsidR="00A908E7" w:rsidRPr="00EF0709" w:rsidRDefault="00A908E7" w:rsidP="007E3526">
      <w:pPr>
        <w:spacing w:after="0"/>
        <w:ind w:left="180"/>
        <w:rPr>
          <w:sz w:val="22"/>
        </w:rPr>
      </w:pPr>
      <w:r w:rsidRPr="00EF0709">
        <w:rPr>
          <w:rFonts w:ascii="新細明體" w:eastAsia="新細明體" w:hAnsi="新細明體" w:cs="新細明體" w:hint="eastAsia"/>
          <w:sz w:val="22"/>
        </w:rPr>
        <w:t>—</w:t>
      </w:r>
      <w:r w:rsidR="007E3526" w:rsidRPr="00EF0709">
        <w:rPr>
          <w:rFonts w:ascii="新細明體" w:eastAsia="新細明體" w:hAnsi="新細明體" w:cs="新細明體"/>
          <w:sz w:val="22"/>
        </w:rPr>
        <w:t xml:space="preserve"> </w:t>
      </w:r>
      <w:r w:rsidRPr="00EF0709">
        <w:rPr>
          <w:sz w:val="22"/>
        </w:rPr>
        <w:t>Chapter 7:What are the possible financial consequences of divorce?</w:t>
      </w:r>
    </w:p>
    <w:p w:rsidR="007E3526" w:rsidRPr="00EF0709" w:rsidRDefault="00A908E7" w:rsidP="007E3526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EF0709">
        <w:rPr>
          <w:sz w:val="22"/>
        </w:rPr>
        <w:t>Chapter 8: What are the legal options for divorce? What should I expect during the divorce process?</w:t>
      </w:r>
    </w:p>
    <w:p w:rsidR="007E3526" w:rsidRPr="00EF0709" w:rsidRDefault="007E3526" w:rsidP="007E3526">
      <w:pPr>
        <w:spacing w:after="0"/>
        <w:rPr>
          <w:sz w:val="22"/>
        </w:rPr>
      </w:pPr>
      <w:r w:rsidRPr="00EF0709">
        <w:rPr>
          <w:sz w:val="22"/>
        </w:rPr>
        <w:t>• Features of “Crossroads” Guidebook:</w:t>
      </w:r>
    </w:p>
    <w:p w:rsidR="007E3526" w:rsidRPr="00EF0709" w:rsidRDefault="007E3526" w:rsidP="007E3526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EF0709">
        <w:rPr>
          <w:sz w:val="22"/>
        </w:rPr>
        <w:t>Research-based (but written at 10</w:t>
      </w:r>
      <w:r w:rsidRPr="00EF0709">
        <w:rPr>
          <w:sz w:val="22"/>
          <w:vertAlign w:val="superscript"/>
        </w:rPr>
        <w:t>th</w:t>
      </w:r>
      <w:r w:rsidRPr="00EF0709">
        <w:rPr>
          <w:sz w:val="22"/>
        </w:rPr>
        <w:t>-grade level): 320 endnotes.</w:t>
      </w:r>
    </w:p>
    <w:p w:rsidR="007E3526" w:rsidRPr="00EF0709" w:rsidRDefault="007E3526" w:rsidP="007E3526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EF0709">
        <w:rPr>
          <w:sz w:val="22"/>
        </w:rPr>
        <w:t>Chapters and subheadings in answer-to-questions format.</w:t>
      </w:r>
    </w:p>
    <w:p w:rsidR="007E3526" w:rsidRPr="00EF0709" w:rsidRDefault="007E3526" w:rsidP="007E3526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EF0709">
        <w:rPr>
          <w:sz w:val="22"/>
        </w:rPr>
        <w:t>Balanced and sensitive: pros and cons (by legislation language)</w:t>
      </w:r>
      <w:proofErr w:type="gramStart"/>
      <w:r w:rsidRPr="00EF0709">
        <w:rPr>
          <w:sz w:val="22"/>
        </w:rPr>
        <w:t>;</w:t>
      </w:r>
      <w:proofErr w:type="gramEnd"/>
      <w:r w:rsidRPr="00EF0709">
        <w:rPr>
          <w:sz w:val="22"/>
        </w:rPr>
        <w:t xml:space="preserve"> non-judgmental. </w:t>
      </w:r>
    </w:p>
    <w:p w:rsidR="007E3526" w:rsidRPr="00EF0709" w:rsidRDefault="007E3526" w:rsidP="007E3526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EF0709">
        <w:rPr>
          <w:sz w:val="22"/>
        </w:rPr>
        <w:t>Thinking/writing exercises at end of each chapter.</w:t>
      </w:r>
    </w:p>
    <w:p w:rsidR="007E3526" w:rsidRPr="00EF0709" w:rsidRDefault="007E3526" w:rsidP="007E3526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EF0709">
        <w:rPr>
          <w:sz w:val="22"/>
        </w:rPr>
        <w:t>Personal stories and interview quotations from former “</w:t>
      </w:r>
      <w:proofErr w:type="spellStart"/>
      <w:r w:rsidRPr="00EF0709">
        <w:rPr>
          <w:sz w:val="22"/>
        </w:rPr>
        <w:t>crossroaders</w:t>
      </w:r>
      <w:proofErr w:type="spellEnd"/>
      <w:r w:rsidRPr="00EF0709">
        <w:rPr>
          <w:sz w:val="22"/>
        </w:rPr>
        <w:t>”</w:t>
      </w:r>
    </w:p>
    <w:p w:rsidR="007E3526" w:rsidRPr="00EF0709" w:rsidRDefault="007E3526" w:rsidP="007E3526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EF0709">
        <w:rPr>
          <w:sz w:val="22"/>
        </w:rPr>
        <w:t>Suggested resources.</w:t>
      </w:r>
    </w:p>
    <w:p w:rsidR="00023696" w:rsidRPr="00EF0709" w:rsidRDefault="00023696" w:rsidP="00A908E7">
      <w:pPr>
        <w:spacing w:after="0"/>
        <w:rPr>
          <w:sz w:val="22"/>
        </w:rPr>
      </w:pPr>
      <w:r w:rsidRPr="00EF0709">
        <w:rPr>
          <w:sz w:val="22"/>
        </w:rPr>
        <w:t>• “Crossroads” f</w:t>
      </w:r>
      <w:r w:rsidR="007E3526" w:rsidRPr="00EF0709">
        <w:rPr>
          <w:sz w:val="22"/>
        </w:rPr>
        <w:t>eedback</w:t>
      </w:r>
      <w:r w:rsidRPr="00EF0709">
        <w:rPr>
          <w:sz w:val="22"/>
        </w:rPr>
        <w:t xml:space="preserve"> efforts</w:t>
      </w:r>
      <w:r w:rsidR="007E3526" w:rsidRPr="00EF0709">
        <w:rPr>
          <w:sz w:val="22"/>
        </w:rPr>
        <w:t>: 100-150 brief phone interviews with divorce orientation education class participants; 30 in-depth interviews</w:t>
      </w:r>
      <w:r w:rsidRPr="00EF0709">
        <w:rPr>
          <w:sz w:val="22"/>
        </w:rPr>
        <w:t xml:space="preserve">; </w:t>
      </w:r>
    </w:p>
    <w:p w:rsidR="00023696" w:rsidRPr="00EF0709" w:rsidRDefault="00023696" w:rsidP="00A908E7">
      <w:pPr>
        <w:spacing w:after="0"/>
        <w:rPr>
          <w:sz w:val="22"/>
        </w:rPr>
      </w:pPr>
    </w:p>
    <w:p w:rsidR="00124D16" w:rsidRPr="00EF0709" w:rsidRDefault="00023696" w:rsidP="00A908E7">
      <w:pPr>
        <w:spacing w:after="0"/>
        <w:rPr>
          <w:sz w:val="22"/>
        </w:rPr>
      </w:pPr>
      <w:r w:rsidRPr="00EF0709">
        <w:rPr>
          <w:sz w:val="22"/>
        </w:rPr>
        <w:t xml:space="preserve">• </w:t>
      </w:r>
      <w:r w:rsidR="00124D16" w:rsidRPr="00EF0709">
        <w:rPr>
          <w:sz w:val="22"/>
        </w:rPr>
        <w:t xml:space="preserve">Future: </w:t>
      </w:r>
    </w:p>
    <w:p w:rsidR="00124D16" w:rsidRPr="00EF0709" w:rsidRDefault="00124D16" w:rsidP="00A908E7">
      <w:pPr>
        <w:spacing w:after="0"/>
        <w:rPr>
          <w:sz w:val="22"/>
        </w:rPr>
      </w:pPr>
      <w:r w:rsidRPr="00EF0709">
        <w:rPr>
          <w:sz w:val="22"/>
        </w:rPr>
        <w:t xml:space="preserve">  -- </w:t>
      </w:r>
      <w:r w:rsidR="00023696" w:rsidRPr="00EF0709">
        <w:rPr>
          <w:sz w:val="22"/>
        </w:rPr>
        <w:t>Revision</w:t>
      </w:r>
      <w:r w:rsidRPr="00EF0709">
        <w:rPr>
          <w:sz w:val="22"/>
        </w:rPr>
        <w:t xml:space="preserve"> of “Crossroads”</w:t>
      </w:r>
      <w:r w:rsidR="00023696" w:rsidRPr="00EF0709">
        <w:rPr>
          <w:sz w:val="22"/>
        </w:rPr>
        <w:t xml:space="preserve"> based on feedback; free/inexpensive access; wide usage</w:t>
      </w:r>
      <w:r w:rsidR="007C7CF9" w:rsidRPr="00EF0709">
        <w:rPr>
          <w:sz w:val="22"/>
        </w:rPr>
        <w:t>.</w:t>
      </w:r>
    </w:p>
    <w:p w:rsidR="00124D16" w:rsidRPr="00EF0709" w:rsidRDefault="00124D16" w:rsidP="00A908E7">
      <w:pPr>
        <w:spacing w:after="0"/>
        <w:rPr>
          <w:sz w:val="22"/>
        </w:rPr>
      </w:pPr>
      <w:r w:rsidRPr="00EF0709">
        <w:rPr>
          <w:sz w:val="22"/>
        </w:rPr>
        <w:t xml:space="preserve">  -- Build a support infrastructure for couples </w:t>
      </w:r>
      <w:proofErr w:type="gramStart"/>
      <w:r w:rsidRPr="00EF0709">
        <w:rPr>
          <w:sz w:val="22"/>
        </w:rPr>
        <w:t>who</w:t>
      </w:r>
      <w:proofErr w:type="gramEnd"/>
      <w:r w:rsidRPr="00EF0709">
        <w:rPr>
          <w:sz w:val="22"/>
        </w:rPr>
        <w:t xml:space="preserve"> decide to reconcile. </w:t>
      </w:r>
    </w:p>
    <w:p w:rsidR="007E3526" w:rsidRPr="00EF0709" w:rsidRDefault="00124D16" w:rsidP="00A908E7">
      <w:pPr>
        <w:spacing w:after="0"/>
        <w:rPr>
          <w:sz w:val="22"/>
        </w:rPr>
      </w:pPr>
      <w:r w:rsidRPr="00EF0709">
        <w:rPr>
          <w:sz w:val="22"/>
        </w:rPr>
        <w:t xml:space="preserve"> -- National version</w:t>
      </w:r>
      <w:r w:rsidR="007C7CF9" w:rsidRPr="00EF0709">
        <w:rPr>
          <w:sz w:val="22"/>
        </w:rPr>
        <w:t xml:space="preserve"> of “Crossroads”</w:t>
      </w:r>
      <w:r w:rsidRPr="00EF0709">
        <w:rPr>
          <w:sz w:val="22"/>
        </w:rPr>
        <w:t xml:space="preserve"> (remove Utah specific statistics, info).</w:t>
      </w:r>
    </w:p>
    <w:p w:rsidR="00F52E01" w:rsidRPr="00EF0709" w:rsidRDefault="00F52E01" w:rsidP="00F52E01">
      <w:pPr>
        <w:rPr>
          <w:sz w:val="22"/>
        </w:rPr>
      </w:pPr>
    </w:p>
    <w:sectPr w:rsidR="00F52E01" w:rsidRPr="00EF0709" w:rsidSect="00023696">
      <w:pgSz w:w="12240" w:h="15840"/>
      <w:pgMar w:top="1152" w:right="1008" w:bottom="1008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2321775"/>
    <w:multiLevelType w:val="hybridMultilevel"/>
    <w:tmpl w:val="0BD2FCCC"/>
    <w:lvl w:ilvl="0" w:tplc="2884B0E0">
      <w:start w:val="1"/>
      <w:numFmt w:val="bullet"/>
      <w:lvlText w:val=""/>
      <w:lvlJc w:val="left"/>
      <w:pPr>
        <w:ind w:left="5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6E363EE"/>
    <w:multiLevelType w:val="hybridMultilevel"/>
    <w:tmpl w:val="01266880"/>
    <w:lvl w:ilvl="0" w:tplc="5D40C3AA">
      <w:start w:val="1"/>
      <w:numFmt w:val="bullet"/>
      <w:lvlText w:val="—"/>
      <w:lvlJc w:val="left"/>
      <w:pPr>
        <w:ind w:left="54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5774C2F"/>
    <w:multiLevelType w:val="hybridMultilevel"/>
    <w:tmpl w:val="8C2E423A"/>
    <w:lvl w:ilvl="0" w:tplc="A274C8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52E01"/>
    <w:rsid w:val="00023696"/>
    <w:rsid w:val="00124D16"/>
    <w:rsid w:val="007C7CF9"/>
    <w:rsid w:val="007E3526"/>
    <w:rsid w:val="00A908E7"/>
    <w:rsid w:val="00EF0709"/>
    <w:rsid w:val="00F52E0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C3"/>
    <w:rPr>
      <w:kern w:val="28"/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F72A7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2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846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891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01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9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1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3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6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1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6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3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62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Macintosh Word</Application>
  <DocSecurity>0</DocSecurity>
  <Lines>21</Lines>
  <Paragraphs>5</Paragraphs>
  <ScaleCrop>false</ScaleCrop>
  <Company>Brigham Young University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Hawkins</dc:creator>
  <cp:keywords/>
  <cp:lastModifiedBy>Alan Hawkins</cp:lastModifiedBy>
  <cp:revision>2</cp:revision>
  <dcterms:created xsi:type="dcterms:W3CDTF">2009-07-08T20:56:00Z</dcterms:created>
  <dcterms:modified xsi:type="dcterms:W3CDTF">2009-07-08T20:56:00Z</dcterms:modified>
</cp:coreProperties>
</file>